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86E4684" w14:textId="32726644" w:rsidR="0069051D" w:rsidRPr="00AE370E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AE370E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3EFF728F" w:rsidR="0069051D" w:rsidRPr="00AE370E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DD7AB0" w:rsidRPr="00AE370E">
        <w:rPr>
          <w:rFonts w:ascii="Verdana" w:hAnsi="Verdana" w:cstheme="minorHAnsi"/>
          <w:color w:val="000000" w:themeColor="text1"/>
          <w:sz w:val="16"/>
          <w:szCs w:val="16"/>
        </w:rPr>
        <w:t>Przedszkole nr 2 w Kłodzku, ul. Boh. Getta 4, 57-300 Kłodzko. Kontakt z administratorem jest możliwy także za pomocą adresu mailowego: klodzko.p2@gmail.com</w:t>
      </w:r>
    </w:p>
    <w:p w14:paraId="72DA17ED" w14:textId="3AC78D63" w:rsidR="0069051D" w:rsidRPr="00AE370E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AE370E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AE370E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13E14AF1" w14:textId="78C87FB7" w:rsidR="00E15557" w:rsidRPr="00AE370E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>Dane osobowe dzieci</w:t>
      </w:r>
      <w:r w:rsidR="00DD7AB0" w:rsidRPr="00AE370E">
        <w:rPr>
          <w:rFonts w:ascii="Verdana" w:hAnsi="Verdana" w:cstheme="minorHAnsi"/>
          <w:sz w:val="16"/>
          <w:szCs w:val="16"/>
        </w:rPr>
        <w:t xml:space="preserve"> </w:t>
      </w:r>
      <w:r w:rsidRPr="00AE370E">
        <w:rPr>
          <w:rFonts w:ascii="Verdana" w:hAnsi="Verdana" w:cstheme="minorHAnsi"/>
          <w:sz w:val="16"/>
          <w:szCs w:val="16"/>
        </w:rPr>
        <w:t>oraz ich rodziców lub opiekunów prawnych, nauczycieli, pozostałych pracowników oraz innych osób współpracujących z administratorem przetwarzane będą na podstawie</w:t>
      </w:r>
      <w:r w:rsidR="00FD34CD" w:rsidRPr="00AE370E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AE370E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AE370E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AE370E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AE370E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AE370E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AE370E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AE370E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AE370E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2E794ECE" w:rsidR="00700A92" w:rsidRPr="00AE370E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AE370E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DD7AB0" w:rsidRPr="00AE370E">
        <w:rPr>
          <w:rFonts w:ascii="Verdana" w:hAnsi="Verdana" w:cstheme="minorHAnsi"/>
          <w:color w:val="000000" w:themeColor="text1"/>
          <w:sz w:val="16"/>
          <w:szCs w:val="16"/>
        </w:rPr>
        <w:t>Przedszkol</w:t>
      </w:r>
      <w:r w:rsidR="00DD7AB0" w:rsidRPr="00AE370E">
        <w:rPr>
          <w:rFonts w:ascii="Verdana" w:hAnsi="Verdana" w:cstheme="minorHAnsi"/>
          <w:color w:val="000000" w:themeColor="text1"/>
          <w:sz w:val="16"/>
          <w:szCs w:val="16"/>
        </w:rPr>
        <w:t>a</w:t>
      </w:r>
      <w:r w:rsidR="00DD7AB0" w:rsidRPr="00AE370E">
        <w:rPr>
          <w:rFonts w:ascii="Verdana" w:hAnsi="Verdana" w:cstheme="minorHAnsi"/>
          <w:color w:val="000000" w:themeColor="text1"/>
          <w:sz w:val="16"/>
          <w:szCs w:val="16"/>
        </w:rPr>
        <w:t xml:space="preserve"> nr 2 w Kłodzku</w:t>
      </w:r>
      <w:r w:rsidR="00DD7AB0" w:rsidRPr="00AE370E">
        <w:rPr>
          <w:rFonts w:ascii="Verdana" w:hAnsi="Verdana" w:cstheme="minorHAnsi"/>
          <w:color w:val="000000" w:themeColor="text1"/>
          <w:sz w:val="16"/>
          <w:szCs w:val="16"/>
        </w:rPr>
        <w:t>,</w:t>
      </w:r>
    </w:p>
    <w:p w14:paraId="46282C29" w14:textId="3DF252CB" w:rsidR="00E15557" w:rsidRPr="00AE370E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AE370E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AE370E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AE370E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AE370E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AE370E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AE370E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AE370E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AE370E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AE370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AE370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AE370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AE370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AE370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AE370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AE370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AE370E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AE370E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AE370E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AE370E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AE370E">
        <w:rPr>
          <w:rFonts w:ascii="Verdana" w:hAnsi="Verdana"/>
          <w:sz w:val="16"/>
          <w:szCs w:val="16"/>
        </w:rPr>
        <w:t xml:space="preserve">ci </w:t>
      </w:r>
      <w:r w:rsidRPr="00AE370E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AE370E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AE370E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E370E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AE370E">
        <w:rPr>
          <w:rFonts w:ascii="Verdana" w:hAnsi="Verdana"/>
          <w:sz w:val="16"/>
          <w:szCs w:val="16"/>
        </w:rPr>
        <w:t>szkoła</w:t>
      </w:r>
      <w:r w:rsidRPr="00AE370E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AE370E">
        <w:rPr>
          <w:rFonts w:ascii="Verdana" w:hAnsi="Verdana"/>
          <w:sz w:val="16"/>
          <w:szCs w:val="16"/>
        </w:rPr>
        <w:t>.</w:t>
      </w:r>
    </w:p>
    <w:sectPr w:rsidR="0069051D" w:rsidRPr="00AE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28578038">
    <w:abstractNumId w:val="7"/>
  </w:num>
  <w:num w:numId="2" w16cid:durableId="1419326665">
    <w:abstractNumId w:val="4"/>
  </w:num>
  <w:num w:numId="3" w16cid:durableId="1859611853">
    <w:abstractNumId w:val="9"/>
  </w:num>
  <w:num w:numId="4" w16cid:durableId="547183692">
    <w:abstractNumId w:val="3"/>
  </w:num>
  <w:num w:numId="5" w16cid:durableId="24529792">
    <w:abstractNumId w:val="1"/>
  </w:num>
  <w:num w:numId="6" w16cid:durableId="75634482">
    <w:abstractNumId w:val="0"/>
  </w:num>
  <w:num w:numId="7" w16cid:durableId="1355612523">
    <w:abstractNumId w:val="6"/>
  </w:num>
  <w:num w:numId="8" w16cid:durableId="1026248783">
    <w:abstractNumId w:val="5"/>
  </w:num>
  <w:num w:numId="9" w16cid:durableId="1703021408">
    <w:abstractNumId w:val="2"/>
  </w:num>
  <w:num w:numId="10" w16cid:durableId="2003268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220A56"/>
    <w:rsid w:val="005E0A77"/>
    <w:rsid w:val="0069051D"/>
    <w:rsid w:val="00700A92"/>
    <w:rsid w:val="00733203"/>
    <w:rsid w:val="008666BA"/>
    <w:rsid w:val="008C490B"/>
    <w:rsid w:val="00995903"/>
    <w:rsid w:val="00A41A3F"/>
    <w:rsid w:val="00A73755"/>
    <w:rsid w:val="00AE370E"/>
    <w:rsid w:val="00B9443C"/>
    <w:rsid w:val="00DD7AB0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14</cp:revision>
  <dcterms:created xsi:type="dcterms:W3CDTF">2020-09-01T07:20:00Z</dcterms:created>
  <dcterms:modified xsi:type="dcterms:W3CDTF">2022-09-19T10:31:00Z</dcterms:modified>
</cp:coreProperties>
</file>